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lang w:val="en-US" w:eastAsia="zh-CN"/>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08412</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Aug</w:t>
      </w:r>
      <w:r>
        <w:rPr>
          <w:rFonts w:ascii="Arial" w:hAnsi="Arial" w:eastAsia="宋体"/>
          <w:b/>
          <w:bCs/>
          <w:sz w:val="24"/>
          <w:lang w:val="en-GB"/>
        </w:rPr>
        <w:t xml:space="preserve"> </w:t>
      </w:r>
      <w:r>
        <w:rPr>
          <w:rFonts w:hint="eastAsia" w:ascii="Arial" w:hAnsi="Arial" w:eastAsia="宋体"/>
          <w:b/>
          <w:bCs/>
          <w:sz w:val="24"/>
          <w:lang w:val="en-US" w:eastAsia="zh-CN"/>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26</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measurement reporting enhancements for NR UAV</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3GPP TSG RAN Meeting #94e has approved a new work item aimed at </w:t>
      </w:r>
      <w:r>
        <w:rPr>
          <w:rFonts w:hint="default" w:cs="Times New Roman"/>
          <w:sz w:val="21"/>
          <w:szCs w:val="21"/>
          <w:lang w:val="en-US" w:eastAsia="zh-CN"/>
        </w:rPr>
        <w:t>“</w:t>
      </w:r>
      <w:r>
        <w:rPr>
          <w:rFonts w:hint="eastAsia" w:cs="Times New Roman"/>
          <w:sz w:val="21"/>
          <w:szCs w:val="21"/>
          <w:lang w:val="en-US" w:eastAsia="zh-CN"/>
        </w:rPr>
        <w:t>NR support for UAV (Uncrewed Aerial Vehicles)</w:t>
      </w:r>
      <w:r>
        <w:rPr>
          <w:rFonts w:hint="default" w:cs="Times New Roman"/>
          <w:sz w:val="21"/>
          <w:szCs w:val="21"/>
          <w:lang w:val="en-US" w:eastAsia="zh-CN"/>
        </w:rPr>
        <w:t>”</w:t>
      </w:r>
      <w:r>
        <w:rPr>
          <w:rFonts w:hint="eastAsia" w:cs="Times New Roman"/>
          <w:sz w:val="21"/>
          <w:szCs w:val="21"/>
          <w:lang w:val="en-US" w:eastAsia="zh-CN"/>
        </w:rPr>
        <w:t xml:space="preserve">. Detailed work item description (WID) can be found in [1]. The objectives of enhancements on measurement reports are shown as follows: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Style w:val="64"/>
                <w:i w:val="0"/>
                <w:lang w:val="en-US"/>
              </w:rPr>
            </w:pPr>
            <w:r>
              <w:rPr>
                <w:rStyle w:val="64"/>
                <w:i w:val="0"/>
                <w:lang w:val="en-US"/>
              </w:rPr>
              <w:t>1. Specify the following enhancements on measurement reports [RAN2]:</w:t>
            </w:r>
          </w:p>
          <w:p>
            <w:pPr>
              <w:numPr>
                <w:ilvl w:val="0"/>
                <w:numId w:val="4"/>
              </w:numPr>
              <w:rPr>
                <w:rStyle w:val="64"/>
                <w:i w:val="0"/>
                <w:lang w:val="en-US"/>
              </w:rPr>
            </w:pPr>
            <w:r>
              <w:rPr>
                <w:rStyle w:val="64"/>
                <w:i w:val="0"/>
                <w:lang w:val="en-US"/>
              </w:rPr>
              <w:t>UE-triggered measurement report based on configured height thresholds</w:t>
            </w:r>
          </w:p>
          <w:p>
            <w:pPr>
              <w:numPr>
                <w:ilvl w:val="0"/>
                <w:numId w:val="4"/>
              </w:numPr>
              <w:rPr>
                <w:rStyle w:val="64"/>
                <w:i w:val="0"/>
                <w:lang w:val="en-US"/>
              </w:rPr>
            </w:pPr>
            <w:r>
              <w:rPr>
                <w:rStyle w:val="64"/>
                <w:i w:val="0"/>
                <w:lang w:val="en-US"/>
              </w:rPr>
              <w:t>Reporting of height, location and speed in measurement report</w:t>
            </w:r>
          </w:p>
          <w:p>
            <w:pPr>
              <w:numPr>
                <w:ilvl w:val="0"/>
                <w:numId w:val="4"/>
              </w:numPr>
              <w:rPr>
                <w:rStyle w:val="64"/>
                <w:i w:val="0"/>
                <w:lang w:val="en-US"/>
              </w:rPr>
            </w:pPr>
            <w:r>
              <w:rPr>
                <w:rStyle w:val="64"/>
                <w:i w:val="0"/>
                <w:lang w:val="en-US"/>
              </w:rPr>
              <w:t>Flight path reporting</w:t>
            </w:r>
          </w:p>
          <w:p>
            <w:pPr>
              <w:numPr>
                <w:ilvl w:val="0"/>
                <w:numId w:val="4"/>
              </w:numPr>
              <w:rPr>
                <w:rStyle w:val="64"/>
                <w:i w:val="0"/>
                <w:lang w:val="en-US"/>
              </w:rPr>
            </w:pPr>
            <w:r>
              <w:rPr>
                <w:rStyle w:val="64"/>
                <w:i w:val="0"/>
                <w:lang w:val="en-US"/>
              </w:rPr>
              <w:t>Measurement reporting based on a configured number of cells (i.e. larger than one) fulfilling the triggering criteria simultaneously</w:t>
            </w:r>
          </w:p>
          <w:p>
            <w:pPr>
              <w:rPr>
                <w:bCs/>
                <w:lang w:eastAsia="zh-CN"/>
              </w:rPr>
            </w:pPr>
            <w:r>
              <w:rPr>
                <w:iCs/>
                <w:lang w:val="en-US"/>
              </w:rPr>
              <w:t>Note: Work done in LTE is a starting point for this objective. NR-specific enhancements can be considered, if needed, while overall the LTE and NR solutions should be harmonized as much as possible.</w:t>
            </w:r>
          </w:p>
        </w:tc>
      </w:tr>
    </w:tbl>
    <w:p>
      <w:pPr>
        <w:spacing w:before="120" w:after="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In this contribution, we discussed </w:t>
      </w:r>
      <w:r>
        <w:rPr>
          <w:rFonts w:hint="eastAsia" w:cs="Times New Roman"/>
          <w:sz w:val="21"/>
          <w:szCs w:val="21"/>
          <w:lang w:val="en-US" w:eastAsia="zh-CN"/>
        </w:rPr>
        <w:t>some enhancements on measurement reports for NR UAV</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default"/>
          <w:lang w:val="en-US" w:eastAsia="zh-CN"/>
        </w:rPr>
      </w:pPr>
      <w:r>
        <w:rPr>
          <w:rFonts w:hint="eastAsia"/>
          <w:lang w:val="en-US" w:eastAsia="zh-CN"/>
        </w:rPr>
        <w:t>2.1 Applicable scenarios</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In Rel-15, aerial UE functions (UAV) was supported in LTE. For NR, 3GPP plan to support UAV in Rel-18. However, it is unclear whether UAV functions are also applicable to NR CA and MR-DC scenarios. Considering that CA and MR-DC are important features in 5G NR, which are helpful to improve the traffic throughput and coverage, it is beneficial to support UAV in all NR scenarios, i.e. Standalone, CA and MR-DC (at least for NR-DC). We can take NR Standalone and CA as the first priority, and MR-DC as the second priority.</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w:t>
      </w:r>
      <w:r>
        <w:rPr>
          <w:rFonts w:hint="default" w:cs="Times New Roman"/>
          <w:b/>
          <w:bCs/>
          <w:sz w:val="21"/>
          <w:szCs w:val="21"/>
          <w:lang w:val="en-US" w:eastAsia="zh-CN"/>
        </w:rPr>
        <w:t xml:space="preserve">: </w:t>
      </w:r>
      <w:r>
        <w:rPr>
          <w:rFonts w:hint="eastAsia" w:cs="Times New Roman"/>
          <w:b/>
          <w:bCs/>
          <w:sz w:val="21"/>
          <w:szCs w:val="21"/>
          <w:lang w:val="en-US" w:eastAsia="zh-CN"/>
        </w:rPr>
        <w:t>Support UAV in NR Standalone, CA and MR-DC (at least for NR-DC) cases. NR Standalone and CA can be taken as the first priority.</w:t>
      </w:r>
    </w:p>
    <w:p>
      <w:pPr>
        <w:pStyle w:val="5"/>
        <w:numPr>
          <w:ilvl w:val="1"/>
          <w:numId w:val="0"/>
        </w:numPr>
        <w:bidi w:val="0"/>
        <w:ind w:leftChars="0"/>
        <w:rPr>
          <w:rFonts w:hint="eastAsia" w:cs="Times New Roman"/>
          <w:lang w:val="en-US" w:eastAsia="zh-CN"/>
        </w:rPr>
      </w:pPr>
      <w:r>
        <w:rPr>
          <w:rFonts w:hint="eastAsia" w:cs="Times New Roman"/>
          <w:lang w:val="en-US" w:eastAsia="zh-CN"/>
        </w:rPr>
        <w:t>2.2 UE-triggered measurement report based on configured height thresholds</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In LTE, two H events are introduced for height report triggering. With these two new events, the UE triggers a height report when the UE’s altitude is above</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(H1) or below</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 xml:space="preserve">(H2) of an </w:t>
      </w:r>
      <w:r>
        <w:rPr>
          <w:rFonts w:hint="eastAsia" w:cs="Times New Roman"/>
          <w:b w:val="0"/>
          <w:bCs w:val="0"/>
          <w:sz w:val="21"/>
          <w:szCs w:val="21"/>
          <w:lang w:val="en-US" w:eastAsia="zh-CN"/>
        </w:rPr>
        <w:t>NW</w:t>
      </w:r>
      <w:r>
        <w:rPr>
          <w:rFonts w:hint="default" w:cs="Times New Roman"/>
          <w:b w:val="0"/>
          <w:bCs w:val="0"/>
          <w:sz w:val="21"/>
          <w:szCs w:val="21"/>
          <w:lang w:val="en-US" w:eastAsia="zh-CN"/>
        </w:rPr>
        <w:t>-configured threshold</w:t>
      </w:r>
      <w:r>
        <w:rPr>
          <w:rFonts w:hint="eastAsia" w:cs="Times New Roman"/>
          <w:b w:val="0"/>
          <w:bCs w:val="0"/>
          <w:sz w:val="21"/>
          <w:szCs w:val="21"/>
          <w:lang w:val="en-US" w:eastAsia="zh-CN"/>
        </w:rPr>
        <w:t xml:space="preserve">. And the same threshold is applicable for Events H1 and H2. </w:t>
      </w:r>
      <w:r>
        <w:rPr>
          <w:rFonts w:hint="default" w:cs="Times New Roman"/>
          <w:b w:val="0"/>
          <w:bCs w:val="0"/>
          <w:sz w:val="21"/>
          <w:szCs w:val="21"/>
          <w:lang w:val="en-US" w:eastAsia="zh-CN"/>
        </w:rPr>
        <w:t xml:space="preserve">The same events can be </w:t>
      </w:r>
      <w:r>
        <w:rPr>
          <w:rFonts w:hint="eastAsia" w:cs="Times New Roman"/>
          <w:b w:val="0"/>
          <w:bCs w:val="0"/>
          <w:sz w:val="21"/>
          <w:szCs w:val="21"/>
          <w:lang w:val="en-US" w:eastAsia="zh-CN"/>
        </w:rPr>
        <w:t>introduced</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in</w:t>
      </w:r>
      <w:r>
        <w:rPr>
          <w:rFonts w:hint="default" w:cs="Times New Roman"/>
          <w:b w:val="0"/>
          <w:bCs w:val="0"/>
          <w:sz w:val="21"/>
          <w:szCs w:val="21"/>
          <w:lang w:val="en-US" w:eastAsia="zh-CN"/>
        </w:rPr>
        <w:t xml:space="preserve"> NR</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as the baseline.</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Event H1: The Aerial UE height is above a threshold</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Event H2: The Aerial UE height is below a threshold</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2</w:t>
      </w:r>
      <w:r>
        <w:rPr>
          <w:rFonts w:hint="default" w:cs="Times New Roman"/>
          <w:b/>
          <w:bCs/>
          <w:sz w:val="21"/>
          <w:szCs w:val="21"/>
          <w:lang w:val="en-US" w:eastAsia="zh-CN"/>
        </w:rPr>
        <w:t>: Event</w:t>
      </w:r>
      <w:r>
        <w:rPr>
          <w:rFonts w:hint="eastAsia" w:cs="Times New Roman"/>
          <w:b/>
          <w:bCs/>
          <w:sz w:val="21"/>
          <w:szCs w:val="21"/>
          <w:lang w:val="en-US" w:eastAsia="zh-CN"/>
        </w:rPr>
        <w:t>s</w:t>
      </w:r>
      <w:r>
        <w:rPr>
          <w:rFonts w:hint="default" w:cs="Times New Roman"/>
          <w:b/>
          <w:bCs/>
          <w:sz w:val="21"/>
          <w:szCs w:val="21"/>
          <w:lang w:val="en-US" w:eastAsia="zh-CN"/>
        </w:rPr>
        <w:t xml:space="preserve"> H1/H2</w:t>
      </w:r>
      <w:r>
        <w:rPr>
          <w:rFonts w:hint="eastAsia" w:cs="Times New Roman"/>
          <w:b/>
          <w:bCs/>
          <w:sz w:val="21"/>
          <w:szCs w:val="21"/>
          <w:lang w:val="en-US" w:eastAsia="zh-CN"/>
        </w:rPr>
        <w:t xml:space="preserve"> (defined </w:t>
      </w:r>
      <w:r>
        <w:rPr>
          <w:rFonts w:hint="default" w:cs="Times New Roman"/>
          <w:b/>
          <w:bCs/>
          <w:sz w:val="21"/>
          <w:szCs w:val="21"/>
          <w:lang w:val="en-US" w:eastAsia="zh-CN"/>
        </w:rPr>
        <w:t>as LTE</w:t>
      </w:r>
      <w:r>
        <w:rPr>
          <w:rFonts w:hint="eastAsia" w:cs="Times New Roman"/>
          <w:b/>
          <w:bCs/>
          <w:sz w:val="21"/>
          <w:szCs w:val="21"/>
          <w:lang w:val="en-US" w:eastAsia="zh-CN"/>
        </w:rPr>
        <w:t>)</w:t>
      </w:r>
      <w:r>
        <w:rPr>
          <w:rFonts w:hint="default" w:cs="Times New Roman"/>
          <w:b/>
          <w:bCs/>
          <w:sz w:val="21"/>
          <w:szCs w:val="21"/>
          <w:lang w:val="en-US" w:eastAsia="zh-CN"/>
        </w:rPr>
        <w:t xml:space="preserve"> are introduced in NR as the baseline.</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The height report from the UE can help the gNB to identify the the flying status of UAV UE. Then the gNB may do some adjustment or optimization on scheduling, e.g. adjust the serving beam for the UE, based on the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information. Considering of the beam characteristic in NR, different beams may want to have different height thresholds to identify the UE</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flying height more efficiently. For example, when the UE is serving by the beam which is aimed for the terrestrial UE, a lower height threshold can be configured to identify the flying status. When the UE is serving by the beam which is aimed for the aerial or non-terrestrial UE, a higher threshold can be configured. So it may be useful to configure multiple height thresholds, e.g. per-beam or per-cell thresholds for the UAV UE. </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3: RAN2 consider some NR specific enhancements on UE-triggered height report, e.g. to support per-beam or per-cell height thresholds. </w:t>
      </w:r>
    </w:p>
    <w:p>
      <w:pPr>
        <w:pStyle w:val="5"/>
        <w:numPr>
          <w:ilvl w:val="1"/>
          <w:numId w:val="0"/>
        </w:numPr>
        <w:bidi w:val="0"/>
        <w:ind w:leftChars="0"/>
        <w:rPr>
          <w:rFonts w:hint="default" w:cs="Times New Roman"/>
          <w:lang w:val="en-US" w:eastAsia="zh-CN"/>
        </w:rPr>
      </w:pPr>
      <w:r>
        <w:rPr>
          <w:rFonts w:hint="eastAsia" w:cs="Times New Roman"/>
          <w:lang w:val="en-US" w:eastAsia="zh-CN"/>
        </w:rPr>
        <w:t>2.3</w:t>
      </w:r>
      <w:r>
        <w:rPr>
          <w:rFonts w:hint="default" w:cs="Times New Roman"/>
          <w:lang w:val="en-US" w:eastAsia="zh-CN"/>
        </w:rPr>
        <w:t xml:space="preserve"> Reporting of height, location and speed in measurement report</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In LTE, the speed related parameters</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 xml:space="preserve">(i.e. </w:t>
      </w:r>
      <w:r>
        <w:rPr>
          <w:rFonts w:hint="default" w:cs="Times New Roman"/>
          <w:b w:val="0"/>
          <w:bCs w:val="0"/>
          <w:i/>
          <w:iCs/>
          <w:sz w:val="21"/>
          <w:szCs w:val="21"/>
          <w:u w:val="none"/>
          <w:lang w:val="en-US" w:eastAsia="zh-CN"/>
        </w:rPr>
        <w:t>verticalVelocityInfo</w:t>
      </w:r>
      <w:r>
        <w:rPr>
          <w:rFonts w:hint="default" w:cs="Times New Roman"/>
          <w:b w:val="0"/>
          <w:bCs w:val="0"/>
          <w:sz w:val="21"/>
          <w:szCs w:val="21"/>
          <w:lang w:val="en-US" w:eastAsia="zh-CN"/>
        </w:rPr>
        <w:t xml:space="preserve">) was introduced in </w:t>
      </w:r>
      <w:r>
        <w:rPr>
          <w:rFonts w:hint="default" w:cs="Times New Roman"/>
          <w:b w:val="0"/>
          <w:bCs w:val="0"/>
          <w:i/>
          <w:iCs/>
          <w:sz w:val="21"/>
          <w:szCs w:val="21"/>
          <w:lang w:val="en-US" w:eastAsia="zh-CN"/>
        </w:rPr>
        <w:t>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IE to support location and speed in measurement report</w:t>
      </w:r>
      <w:r>
        <w:rPr>
          <w:rFonts w:hint="default" w:cs="Times New Roman"/>
          <w:b w:val="0"/>
          <w:bCs w:val="0"/>
          <w:sz w:val="21"/>
          <w:szCs w:val="21"/>
          <w:lang w:val="en-US" w:eastAsia="zh-CN"/>
        </w:rPr>
        <w:t xml:space="preserve">. In NR, the speed related parameters (e.g. </w:t>
      </w:r>
      <w:r>
        <w:rPr>
          <w:rFonts w:hint="default" w:cs="Times New Roman"/>
          <w:b w:val="0"/>
          <w:bCs w:val="0"/>
          <w:i/>
          <w:iCs/>
          <w:sz w:val="21"/>
          <w:szCs w:val="21"/>
          <w:lang w:val="en-US" w:eastAsia="zh-CN"/>
        </w:rPr>
        <w:t>velocityEstimate</w:t>
      </w:r>
      <w:r>
        <w:rPr>
          <w:rFonts w:hint="default" w:cs="Times New Roman"/>
          <w:b w:val="0"/>
          <w:bCs w:val="0"/>
          <w:sz w:val="21"/>
          <w:szCs w:val="21"/>
          <w:lang w:val="en-US" w:eastAsia="zh-CN"/>
        </w:rPr>
        <w:t xml:space="preserve">) have been included in the current </w:t>
      </w:r>
      <w:r>
        <w:rPr>
          <w:rFonts w:hint="default" w:cs="Times New Roman"/>
          <w:b w:val="0"/>
          <w:bCs w:val="0"/>
          <w:i/>
          <w:iCs/>
          <w:sz w:val="21"/>
          <w:szCs w:val="21"/>
          <w:lang w:val="en-US" w:eastAsia="zh-CN"/>
        </w:rPr>
        <w:t>LocationInfo</w:t>
      </w:r>
      <w:r>
        <w:rPr>
          <w:rFonts w:hint="eastAsia" w:cs="Times New Roman"/>
          <w:b w:val="0"/>
          <w:bCs w:val="0"/>
          <w:i/>
          <w:iCs/>
          <w:sz w:val="21"/>
          <w:szCs w:val="21"/>
          <w:lang w:val="en-US" w:eastAsia="zh-CN"/>
        </w:rPr>
        <w:t xml:space="preserve"> </w:t>
      </w:r>
      <w:r>
        <w:rPr>
          <w:rFonts w:hint="default" w:cs="Times New Roman"/>
          <w:b w:val="0"/>
          <w:bCs w:val="0"/>
          <w:sz w:val="21"/>
          <w:szCs w:val="21"/>
          <w:lang w:val="en-US" w:eastAsia="zh-CN"/>
        </w:rPr>
        <w:t xml:space="preserve">IE. Thus </w:t>
      </w:r>
      <w:r>
        <w:rPr>
          <w:rFonts w:hint="default" w:cs="Times New Roman"/>
          <w:b w:val="0"/>
          <w:bCs w:val="0"/>
          <w:i/>
          <w:iCs/>
          <w:sz w:val="21"/>
          <w:szCs w:val="21"/>
          <w:lang w:val="en-US" w:eastAsia="zh-CN"/>
        </w:rPr>
        <w:t>LocationInfo</w:t>
      </w:r>
      <w:r>
        <w:rPr>
          <w:rFonts w:hint="eastAsia" w:cs="Times New Roman"/>
          <w:b w:val="0"/>
          <w:bCs w:val="0"/>
          <w:i/>
          <w:iCs/>
          <w:sz w:val="21"/>
          <w:szCs w:val="21"/>
          <w:lang w:val="en-US" w:eastAsia="zh-CN"/>
        </w:rPr>
        <w:t xml:space="preserve"> </w:t>
      </w:r>
      <w:r>
        <w:rPr>
          <w:rFonts w:hint="default" w:cs="Times New Roman"/>
          <w:b w:val="0"/>
          <w:bCs w:val="0"/>
          <w:sz w:val="21"/>
          <w:szCs w:val="21"/>
          <w:lang w:val="en-US" w:eastAsia="zh-CN"/>
        </w:rPr>
        <w:t>IE</w:t>
      </w:r>
      <w:r>
        <w:rPr>
          <w:rFonts w:hint="eastAsia" w:cs="Times New Roman"/>
          <w:b w:val="0"/>
          <w:bCs w:val="0"/>
          <w:sz w:val="21"/>
          <w:szCs w:val="21"/>
          <w:lang w:val="en-US" w:eastAsia="zh-CN"/>
        </w:rPr>
        <w:t xml:space="preserve"> can be reused for location and speed report for UAV UE. N</w:t>
      </w:r>
      <w:r>
        <w:rPr>
          <w:rFonts w:hint="default" w:cs="Times New Roman"/>
          <w:b w:val="0"/>
          <w:bCs w:val="0"/>
          <w:sz w:val="21"/>
          <w:szCs w:val="21"/>
          <w:lang w:val="en-US" w:eastAsia="zh-CN"/>
        </w:rPr>
        <w:t>o need to introduce extra parameters for UAV speed report.</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4</w:t>
      </w:r>
      <w:r>
        <w:rPr>
          <w:rFonts w:hint="default" w:cs="Times New Roman"/>
          <w:b/>
          <w:bCs/>
          <w:sz w:val="21"/>
          <w:szCs w:val="21"/>
          <w:lang w:val="en-US" w:eastAsia="zh-CN"/>
        </w:rPr>
        <w:t xml:space="preserve">: The </w:t>
      </w:r>
      <w:r>
        <w:rPr>
          <w:rFonts w:hint="default" w:cs="Times New Roman"/>
          <w:b/>
          <w:bCs/>
          <w:i/>
          <w:iCs/>
          <w:sz w:val="21"/>
          <w:szCs w:val="21"/>
          <w:lang w:val="en-US" w:eastAsia="zh-CN"/>
        </w:rPr>
        <w:t xml:space="preserve">LocationInfo </w:t>
      </w:r>
      <w:r>
        <w:rPr>
          <w:rFonts w:hint="eastAsia" w:cs="Times New Roman"/>
          <w:b/>
          <w:bCs/>
          <w:sz w:val="21"/>
          <w:szCs w:val="21"/>
          <w:lang w:val="en-US" w:eastAsia="zh-CN"/>
        </w:rPr>
        <w:t xml:space="preserve">IE </w:t>
      </w:r>
      <w:r>
        <w:rPr>
          <w:rFonts w:hint="default" w:cs="Times New Roman"/>
          <w:b/>
          <w:bCs/>
          <w:sz w:val="21"/>
          <w:szCs w:val="21"/>
          <w:lang w:val="en-US" w:eastAsia="zh-CN"/>
        </w:rPr>
        <w:t xml:space="preserve">is </w:t>
      </w:r>
      <w:r>
        <w:rPr>
          <w:rFonts w:hint="eastAsia" w:cs="Times New Roman"/>
          <w:b/>
          <w:bCs/>
          <w:sz w:val="21"/>
          <w:szCs w:val="21"/>
          <w:lang w:val="en-US" w:eastAsia="zh-CN"/>
        </w:rPr>
        <w:t>reused to report</w:t>
      </w:r>
      <w:r>
        <w:rPr>
          <w:rFonts w:hint="default" w:cs="Times New Roman"/>
          <w:b/>
          <w:bCs/>
          <w:sz w:val="21"/>
          <w:szCs w:val="21"/>
          <w:lang w:val="en-US" w:eastAsia="zh-CN"/>
        </w:rPr>
        <w:t xml:space="preserve"> location and speed information in measurement report for UAV</w:t>
      </w:r>
      <w:r>
        <w:rPr>
          <w:rFonts w:hint="eastAsia" w:cs="Times New Roman"/>
          <w:b/>
          <w:bCs/>
          <w:sz w:val="21"/>
          <w:szCs w:val="21"/>
          <w:lang w:val="en-US" w:eastAsia="zh-CN"/>
        </w:rPr>
        <w:t xml:space="preserve"> UE</w:t>
      </w:r>
      <w:r>
        <w:rPr>
          <w:rFonts w:hint="default" w:cs="Times New Roman"/>
          <w:b/>
          <w:bCs/>
          <w:sz w:val="21"/>
          <w:szCs w:val="21"/>
          <w:lang w:val="en-US" w:eastAsia="zh-CN"/>
        </w:rPr>
        <w:t xml:space="preserve">. </w:t>
      </w:r>
    </w:p>
    <w:p>
      <w:pPr>
        <w:pStyle w:val="5"/>
        <w:numPr>
          <w:ilvl w:val="1"/>
          <w:numId w:val="0"/>
        </w:numPr>
        <w:bidi w:val="0"/>
        <w:ind w:leftChars="0"/>
        <w:rPr>
          <w:rFonts w:hint="default" w:cs="Times New Roman"/>
          <w:lang w:val="en-US" w:eastAsia="zh-CN"/>
        </w:rPr>
      </w:pPr>
      <w:r>
        <w:rPr>
          <w:rFonts w:hint="eastAsia" w:cs="Times New Roman"/>
          <w:lang w:val="en-US" w:eastAsia="zh-CN"/>
        </w:rPr>
        <w:t>2.4</w:t>
      </w:r>
      <w:r>
        <w:rPr>
          <w:rFonts w:hint="default" w:cs="Times New Roman"/>
          <w:lang w:val="en-US" w:eastAsia="zh-CN"/>
        </w:rPr>
        <w:t xml:space="preserve"> Flight path reporting</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 xml:space="preserve">In LTE, RRC signalling was </w:t>
      </w:r>
      <w:r>
        <w:rPr>
          <w:rFonts w:hint="eastAsia" w:cs="Times New Roman"/>
          <w:b w:val="0"/>
          <w:bCs w:val="0"/>
          <w:sz w:val="21"/>
          <w:szCs w:val="21"/>
          <w:lang w:val="en-US" w:eastAsia="zh-CN"/>
        </w:rPr>
        <w:t>enhanced</w:t>
      </w:r>
      <w:r>
        <w:rPr>
          <w:rFonts w:hint="default" w:cs="Times New Roman"/>
          <w:b w:val="0"/>
          <w:bCs w:val="0"/>
          <w:sz w:val="21"/>
          <w:szCs w:val="21"/>
          <w:lang w:val="en-US" w:eastAsia="zh-CN"/>
        </w:rPr>
        <w:t xml:space="preserve"> to allow the UE to indicate the planned flight path</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to the eNB</w:t>
      </w:r>
      <w:r>
        <w:rPr>
          <w:rFonts w:hint="eastAsia" w:cs="Times New Roman"/>
          <w:b w:val="0"/>
          <w:bCs w:val="0"/>
          <w:sz w:val="21"/>
          <w:szCs w:val="21"/>
          <w:lang w:val="en-US" w:eastAsia="zh-CN"/>
        </w:rPr>
        <w:t>, t</w:t>
      </w:r>
      <w:r>
        <w:rPr>
          <w:rFonts w:hint="default" w:cs="Times New Roman"/>
          <w:b w:val="0"/>
          <w:bCs w:val="0"/>
          <w:sz w:val="21"/>
          <w:szCs w:val="21"/>
          <w:lang w:val="en-US" w:eastAsia="zh-CN"/>
        </w:rPr>
        <w:t>o improve mobility performance</w:t>
      </w:r>
      <w:r>
        <w:rPr>
          <w:rFonts w:hint="eastAsia" w:cs="Times New Roman"/>
          <w:b w:val="0"/>
          <w:bCs w:val="0"/>
          <w:sz w:val="21"/>
          <w:szCs w:val="21"/>
          <w:lang w:val="en-US" w:eastAsia="zh-CN"/>
        </w:rPr>
        <w:t>. More specifically,</w:t>
      </w:r>
      <w:r>
        <w:rPr>
          <w:rFonts w:hint="default" w:cs="Times New Roman"/>
          <w:b w:val="0"/>
          <w:bCs w:val="0"/>
          <w:sz w:val="21"/>
          <w:szCs w:val="21"/>
          <w:lang w:val="en-US" w:eastAsia="zh-CN"/>
        </w:rPr>
        <w:t xml:space="preserve"> the UE indicates whether the flight path information is available at RRC setup/resume/reconfiguration/re-establishment, i.e. including </w:t>
      </w:r>
      <w:r>
        <w:rPr>
          <w:rFonts w:hint="default" w:cs="Times New Roman"/>
          <w:b w:val="0"/>
          <w:bCs w:val="0"/>
          <w:i/>
          <w:iCs/>
          <w:sz w:val="21"/>
          <w:szCs w:val="21"/>
          <w:lang w:val="en-US" w:eastAsia="zh-CN"/>
        </w:rPr>
        <w:t xml:space="preserve">flightPathInfoAvailable </w:t>
      </w:r>
      <w:r>
        <w:rPr>
          <w:rFonts w:hint="default" w:cs="Times New Roman"/>
          <w:b w:val="0"/>
          <w:bCs w:val="0"/>
          <w:sz w:val="21"/>
          <w:szCs w:val="21"/>
          <w:lang w:val="en-US" w:eastAsia="zh-CN"/>
        </w:rPr>
        <w:t xml:space="preserve">in RRC complete messages. </w:t>
      </w:r>
      <w:r>
        <w:rPr>
          <w:rFonts w:hint="eastAsia" w:cs="Times New Roman"/>
          <w:b w:val="0"/>
          <w:bCs w:val="0"/>
          <w:sz w:val="21"/>
          <w:szCs w:val="21"/>
          <w:lang w:val="en-US" w:eastAsia="zh-CN"/>
        </w:rPr>
        <w:t xml:space="preserve">Besides, </w:t>
      </w:r>
      <w:r>
        <w:rPr>
          <w:rFonts w:hint="default" w:cs="Times New Roman"/>
          <w:b w:val="0"/>
          <w:bCs w:val="0"/>
          <w:sz w:val="21"/>
          <w:szCs w:val="21"/>
          <w:lang w:val="en-US" w:eastAsia="zh-CN"/>
        </w:rPr>
        <w:t xml:space="preserve">the NW can request the UE to report the flight path information, i.e. including </w:t>
      </w:r>
      <w:r>
        <w:rPr>
          <w:rFonts w:hint="default" w:cs="Times New Roman"/>
          <w:b w:val="0"/>
          <w:bCs w:val="0"/>
          <w:i/>
          <w:iCs/>
          <w:sz w:val="21"/>
          <w:szCs w:val="21"/>
          <w:lang w:val="en-US" w:eastAsia="zh-CN"/>
        </w:rPr>
        <w:t xml:space="preserve">flightPathInfoReq </w:t>
      </w:r>
      <w:r>
        <w:rPr>
          <w:rFonts w:hint="default" w:cs="Times New Roman"/>
          <w:b w:val="0"/>
          <w:bCs w:val="0"/>
          <w:sz w:val="21"/>
          <w:szCs w:val="21"/>
          <w:lang w:val="en-US" w:eastAsia="zh-CN"/>
        </w:rPr>
        <w:t xml:space="preserve">in </w:t>
      </w:r>
      <w:r>
        <w:rPr>
          <w:rFonts w:hint="default" w:cs="Times New Roman"/>
          <w:b w:val="0"/>
          <w:bCs w:val="0"/>
          <w:i/>
          <w:iCs/>
          <w:sz w:val="21"/>
          <w:szCs w:val="21"/>
          <w:lang w:val="en-US" w:eastAsia="zh-CN"/>
        </w:rPr>
        <w:t xml:space="preserve">UEInformationRequest </w:t>
      </w:r>
      <w:r>
        <w:rPr>
          <w:rFonts w:hint="default" w:cs="Times New Roman"/>
          <w:b w:val="0"/>
          <w:bCs w:val="0"/>
          <w:sz w:val="21"/>
          <w:szCs w:val="21"/>
          <w:lang w:val="en-US" w:eastAsia="zh-CN"/>
        </w:rPr>
        <w:t>message. The request indicator also includes the maximum number of way points UE can include in the flight path information report and whether time stamp of each way point can be reported in the flight path information report, if available.</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The</w:t>
      </w:r>
      <w:r>
        <w:rPr>
          <w:rFonts w:hint="eastAsia" w:cs="Times New Roman"/>
          <w:b w:val="0"/>
          <w:bCs w:val="0"/>
          <w:sz w:val="21"/>
          <w:szCs w:val="21"/>
          <w:lang w:val="en-US" w:eastAsia="zh-CN"/>
        </w:rPr>
        <w:t>n the</w:t>
      </w:r>
      <w:r>
        <w:rPr>
          <w:rFonts w:hint="default" w:cs="Times New Roman"/>
          <w:b w:val="0"/>
          <w:bCs w:val="0"/>
          <w:sz w:val="21"/>
          <w:szCs w:val="21"/>
          <w:lang w:val="en-US" w:eastAsia="zh-CN"/>
        </w:rPr>
        <w:t xml:space="preserve"> UE reports the flight path information via </w:t>
      </w:r>
      <w:r>
        <w:rPr>
          <w:rFonts w:hint="default" w:cs="Times New Roman"/>
          <w:b w:val="0"/>
          <w:bCs w:val="0"/>
          <w:i/>
          <w:iCs/>
          <w:sz w:val="21"/>
          <w:szCs w:val="21"/>
          <w:lang w:val="en-US" w:eastAsia="zh-CN"/>
        </w:rPr>
        <w:t xml:space="preserve">UEInformationResponse </w:t>
      </w:r>
      <w:r>
        <w:rPr>
          <w:rFonts w:hint="default" w:cs="Times New Roman"/>
          <w:b w:val="0"/>
          <w:bCs w:val="0"/>
          <w:sz w:val="21"/>
          <w:szCs w:val="21"/>
          <w:lang w:val="en-US" w:eastAsia="zh-CN"/>
        </w:rPr>
        <w:t>message. The flight path report includes a list of location info for waypoints along the flight path, and time stamps for each waypoint</w:t>
      </w:r>
      <w:r>
        <w:rPr>
          <w:rFonts w:hint="eastAsia" w:cs="Times New Roman"/>
          <w:b w:val="0"/>
          <w:bCs w:val="0"/>
          <w:sz w:val="21"/>
          <w:szCs w:val="21"/>
          <w:lang w:val="en-US" w:eastAsia="zh-CN"/>
        </w:rPr>
        <w:t xml:space="preserve">, </w:t>
      </w:r>
      <w:r>
        <w:rPr>
          <w:rFonts w:hint="default" w:cs="Times New Roman"/>
          <w:b w:val="0"/>
          <w:bCs w:val="0"/>
          <w:sz w:val="21"/>
          <w:szCs w:val="21"/>
          <w:lang w:val="en-US" w:eastAsia="zh-CN"/>
        </w:rPr>
        <w:t>if indicated.</w:t>
      </w:r>
      <w:r>
        <w:rPr>
          <w:rFonts w:hint="eastAsia" w:cs="Times New Roman"/>
          <w:b w:val="0"/>
          <w:bCs w:val="0"/>
          <w:sz w:val="21"/>
          <w:szCs w:val="21"/>
          <w:lang w:val="en-US" w:eastAsia="zh-CN"/>
        </w:rPr>
        <w:t xml:space="preserve"> The same principle can be reused for NR UAV.</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5</w:t>
      </w:r>
      <w:r>
        <w:rPr>
          <w:rFonts w:hint="default" w:cs="Times New Roman"/>
          <w:b/>
          <w:bCs/>
          <w:sz w:val="21"/>
          <w:szCs w:val="21"/>
          <w:lang w:val="en-US" w:eastAsia="zh-CN"/>
        </w:rPr>
        <w:t xml:space="preserve">: The UE indicates whether the flight path information is available at RRC setup/resume/reconfiguration/re-establishment, e.g. including </w:t>
      </w:r>
      <w:r>
        <w:rPr>
          <w:rFonts w:hint="default" w:cs="Times New Roman"/>
          <w:b/>
          <w:bCs/>
          <w:i/>
          <w:iCs/>
          <w:sz w:val="21"/>
          <w:szCs w:val="21"/>
          <w:lang w:val="en-US" w:eastAsia="zh-CN"/>
        </w:rPr>
        <w:t xml:space="preserve">flightPathInfoAvailable </w:t>
      </w:r>
      <w:r>
        <w:rPr>
          <w:rFonts w:hint="default" w:cs="Times New Roman"/>
          <w:b/>
          <w:bCs/>
          <w:sz w:val="21"/>
          <w:szCs w:val="21"/>
          <w:lang w:val="en-US" w:eastAsia="zh-CN"/>
        </w:rPr>
        <w:t>in RRC setup/resume/reconfiguration/re-establishment</w:t>
      </w:r>
      <w:r>
        <w:rPr>
          <w:rFonts w:hint="eastAsia" w:cs="Times New Roman"/>
          <w:b/>
          <w:bCs/>
          <w:sz w:val="21"/>
          <w:szCs w:val="21"/>
          <w:lang w:val="en-US" w:eastAsia="zh-CN"/>
        </w:rPr>
        <w:t xml:space="preserve"> </w:t>
      </w:r>
      <w:r>
        <w:rPr>
          <w:rFonts w:hint="default" w:cs="Times New Roman"/>
          <w:b/>
          <w:bCs/>
          <w:sz w:val="21"/>
          <w:szCs w:val="21"/>
          <w:lang w:val="en-US" w:eastAsia="zh-CN"/>
        </w:rPr>
        <w:t>complete messages.</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6</w:t>
      </w:r>
      <w:r>
        <w:rPr>
          <w:rFonts w:hint="default" w:cs="Times New Roman"/>
          <w:b/>
          <w:bCs/>
          <w:sz w:val="21"/>
          <w:szCs w:val="21"/>
          <w:lang w:val="en-US" w:eastAsia="zh-CN"/>
        </w:rPr>
        <w:t>: The NW can request the UE to report the flight path information</w:t>
      </w:r>
      <w:r>
        <w:rPr>
          <w:rFonts w:hint="eastAsia" w:cs="Times New Roman"/>
          <w:b/>
          <w:bCs/>
          <w:sz w:val="21"/>
          <w:szCs w:val="21"/>
          <w:lang w:val="en-US" w:eastAsia="zh-CN"/>
        </w:rPr>
        <w:t xml:space="preserve"> via UE information request procedure</w:t>
      </w:r>
      <w:r>
        <w:rPr>
          <w:rFonts w:hint="default" w:cs="Times New Roman"/>
          <w:b/>
          <w:bCs/>
          <w:sz w:val="21"/>
          <w:szCs w:val="21"/>
          <w:lang w:val="en-US" w:eastAsia="zh-CN"/>
        </w:rPr>
        <w:t xml:space="preserve">, e.g. including </w:t>
      </w:r>
      <w:r>
        <w:rPr>
          <w:rFonts w:hint="default" w:cs="Times New Roman"/>
          <w:b/>
          <w:bCs/>
          <w:i/>
          <w:iCs/>
          <w:sz w:val="21"/>
          <w:szCs w:val="21"/>
          <w:lang w:val="en-US" w:eastAsia="zh-CN"/>
        </w:rPr>
        <w:t xml:space="preserve">flightPathInfoReq </w:t>
      </w:r>
      <w:r>
        <w:rPr>
          <w:rFonts w:hint="default" w:cs="Times New Roman"/>
          <w:b/>
          <w:bCs/>
          <w:sz w:val="21"/>
          <w:szCs w:val="21"/>
          <w:lang w:val="en-US" w:eastAsia="zh-CN"/>
        </w:rPr>
        <w:t xml:space="preserve">in </w:t>
      </w:r>
      <w:r>
        <w:rPr>
          <w:rFonts w:hint="default" w:cs="Times New Roman"/>
          <w:b/>
          <w:bCs/>
          <w:i/>
          <w:iCs/>
          <w:sz w:val="21"/>
          <w:szCs w:val="21"/>
          <w:lang w:val="en-US" w:eastAsia="zh-CN"/>
        </w:rPr>
        <w:t xml:space="preserve">UEInformationRequest </w:t>
      </w:r>
      <w:r>
        <w:rPr>
          <w:rFonts w:hint="default" w:cs="Times New Roman"/>
          <w:b/>
          <w:bCs/>
          <w:sz w:val="21"/>
          <w:szCs w:val="21"/>
          <w:lang w:val="en-US" w:eastAsia="zh-CN"/>
        </w:rPr>
        <w:t>message.</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7</w:t>
      </w:r>
      <w:r>
        <w:rPr>
          <w:rFonts w:hint="default" w:cs="Times New Roman"/>
          <w:b/>
          <w:bCs/>
          <w:sz w:val="21"/>
          <w:szCs w:val="21"/>
          <w:lang w:val="en-US" w:eastAsia="zh-CN"/>
        </w:rPr>
        <w:t xml:space="preserve">: The UE reports the flight path information via </w:t>
      </w:r>
      <w:r>
        <w:rPr>
          <w:rFonts w:hint="default" w:cs="Times New Roman"/>
          <w:b/>
          <w:bCs/>
          <w:i/>
          <w:iCs/>
          <w:sz w:val="21"/>
          <w:szCs w:val="21"/>
          <w:lang w:val="en-US" w:eastAsia="zh-CN"/>
        </w:rPr>
        <w:t xml:space="preserve">UEInformationResponse </w:t>
      </w:r>
      <w:r>
        <w:rPr>
          <w:rFonts w:hint="default" w:cs="Times New Roman"/>
          <w:b/>
          <w:bCs/>
          <w:sz w:val="21"/>
          <w:szCs w:val="21"/>
          <w:lang w:val="en-US" w:eastAsia="zh-CN"/>
        </w:rPr>
        <w:t>message. The flight path report includes a list of location info for waypoints along the flight path, and time stamps for each waypoint</w:t>
      </w:r>
      <w:r>
        <w:rPr>
          <w:rFonts w:hint="eastAsia" w:cs="Times New Roman"/>
          <w:b/>
          <w:bCs/>
          <w:sz w:val="21"/>
          <w:szCs w:val="21"/>
          <w:lang w:val="en-US" w:eastAsia="zh-CN"/>
        </w:rPr>
        <w:t xml:space="preserve">, </w:t>
      </w:r>
      <w:r>
        <w:rPr>
          <w:rFonts w:hint="default" w:cs="Times New Roman"/>
          <w:b/>
          <w:bCs/>
          <w:sz w:val="21"/>
          <w:szCs w:val="21"/>
          <w:lang w:val="en-US" w:eastAsia="zh-CN"/>
        </w:rPr>
        <w:t>if indicated.</w:t>
      </w:r>
    </w:p>
    <w:p>
      <w:pPr>
        <w:pStyle w:val="5"/>
        <w:numPr>
          <w:ilvl w:val="1"/>
          <w:numId w:val="0"/>
        </w:numPr>
        <w:bidi w:val="0"/>
        <w:ind w:leftChars="0"/>
        <w:rPr>
          <w:rFonts w:hint="default" w:cs="Times New Roman"/>
          <w:lang w:val="en-US" w:eastAsia="zh-CN"/>
        </w:rPr>
      </w:pPr>
      <w:r>
        <w:rPr>
          <w:rFonts w:hint="eastAsia" w:cs="Times New Roman"/>
          <w:lang w:val="en-US" w:eastAsia="zh-CN"/>
        </w:rPr>
        <w:t>2.5</w:t>
      </w:r>
      <w:r>
        <w:rPr>
          <w:rFonts w:hint="default" w:cs="Times New Roman"/>
          <w:lang w:val="en-US" w:eastAsia="zh-CN"/>
        </w:rPr>
        <w:t xml:space="preserve"> Measurement reporting based on a configured number of cells (i.e. larger than one) fulfilling the triggering criteria simultaneously</w:t>
      </w:r>
    </w:p>
    <w:p>
      <w:pPr>
        <w:widowControl w:val="0"/>
        <w:numPr>
          <w:ilvl w:val="0"/>
          <w:numId w:val="0"/>
        </w:numPr>
        <w:jc w:val="both"/>
        <w:rPr>
          <w:rFonts w:hint="default" w:cs="Times New Roman"/>
          <w:b w:val="0"/>
          <w:bCs w:val="0"/>
          <w:sz w:val="21"/>
          <w:szCs w:val="21"/>
          <w:lang w:val="en-US" w:eastAsia="zh-CN"/>
        </w:rPr>
      </w:pPr>
      <w:r>
        <w:rPr>
          <w:rFonts w:hint="default" w:cs="Times New Roman"/>
          <w:b w:val="0"/>
          <w:bCs w:val="0"/>
          <w:sz w:val="21"/>
          <w:szCs w:val="21"/>
          <w:lang w:val="en-US" w:eastAsia="zh-CN"/>
        </w:rPr>
        <w:t xml:space="preserve">In LTE, the UE can be configured to trigger a measurement report if an event condition is met for a configurable number of cells, i.e. including </w:t>
      </w:r>
      <w:r>
        <w:rPr>
          <w:rFonts w:hint="default" w:cs="Times New Roman"/>
          <w:b w:val="0"/>
          <w:bCs w:val="0"/>
          <w:i/>
          <w:iCs/>
          <w:sz w:val="21"/>
          <w:szCs w:val="21"/>
          <w:lang w:val="en-US" w:eastAsia="zh-CN"/>
        </w:rPr>
        <w:t xml:space="preserve">numberOfTriggeringCells </w:t>
      </w:r>
      <w:r>
        <w:rPr>
          <w:rFonts w:hint="default" w:cs="Times New Roman"/>
          <w:b w:val="0"/>
          <w:bCs w:val="0"/>
          <w:sz w:val="21"/>
          <w:szCs w:val="21"/>
          <w:lang w:val="en-US" w:eastAsia="zh-CN"/>
        </w:rPr>
        <w:t xml:space="preserve">in </w:t>
      </w:r>
      <w:r>
        <w:rPr>
          <w:rFonts w:hint="default" w:cs="Times New Roman"/>
          <w:b w:val="0"/>
          <w:bCs w:val="0"/>
          <w:i/>
          <w:iCs/>
          <w:sz w:val="21"/>
          <w:szCs w:val="21"/>
          <w:lang w:val="en-US" w:eastAsia="zh-CN"/>
        </w:rPr>
        <w:t>ReportConfigEUTRA</w:t>
      </w:r>
      <w:r>
        <w:rPr>
          <w:rFonts w:hint="default" w:cs="Times New Roman"/>
          <w:b w:val="0"/>
          <w:bCs w:val="0"/>
          <w:sz w:val="21"/>
          <w:szCs w:val="21"/>
          <w:lang w:val="en-US" w:eastAsia="zh-CN"/>
        </w:rPr>
        <w:t>. The enhancement help the eNB to detect that the UE may be causing or experiencing interference.</w:t>
      </w:r>
      <w:r>
        <w:rPr>
          <w:rFonts w:hint="eastAsia" w:cs="Times New Roman"/>
          <w:b w:val="0"/>
          <w:bCs w:val="0"/>
          <w:sz w:val="21"/>
          <w:szCs w:val="21"/>
          <w:lang w:val="en-US" w:eastAsia="zh-CN"/>
        </w:rPr>
        <w:t xml:space="preserve"> Such enhancements are </w:t>
      </w:r>
      <w:r>
        <w:rPr>
          <w:rFonts w:hint="default" w:cs="Times New Roman"/>
          <w:b w:val="0"/>
          <w:bCs w:val="0"/>
          <w:sz w:val="21"/>
          <w:szCs w:val="21"/>
          <w:lang w:val="en-US" w:eastAsia="zh-CN"/>
        </w:rPr>
        <w:t>applicable for Events A3, A4 and A5. The same principle can be reused in NR</w:t>
      </w:r>
      <w:r>
        <w:rPr>
          <w:rFonts w:hint="eastAsia" w:cs="Times New Roman"/>
          <w:b w:val="0"/>
          <w:bCs w:val="0"/>
          <w:sz w:val="21"/>
          <w:szCs w:val="21"/>
          <w:lang w:val="en-US" w:eastAsia="zh-CN"/>
        </w:rPr>
        <w:t xml:space="preserve"> for interference detection</w:t>
      </w:r>
      <w:r>
        <w:rPr>
          <w:rFonts w:hint="default" w:cs="Times New Roman"/>
          <w:b w:val="0"/>
          <w:bCs w:val="0"/>
          <w:sz w:val="21"/>
          <w:szCs w:val="21"/>
          <w:lang w:val="en-US" w:eastAsia="zh-CN"/>
        </w:rPr>
        <w:t>.</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8</w:t>
      </w:r>
      <w:r>
        <w:rPr>
          <w:rFonts w:hint="default" w:cs="Times New Roman"/>
          <w:b/>
          <w:bCs/>
          <w:sz w:val="21"/>
          <w:szCs w:val="21"/>
          <w:lang w:val="en-US" w:eastAsia="zh-CN"/>
        </w:rPr>
        <w:t xml:space="preserve">: The UE can be configured to trigger a measurement report if an event condition is met for a configurable number of cells, e.g. including </w:t>
      </w:r>
      <w:r>
        <w:rPr>
          <w:rFonts w:hint="default" w:cs="Times New Roman"/>
          <w:b/>
          <w:bCs/>
          <w:i/>
          <w:iCs/>
          <w:sz w:val="21"/>
          <w:szCs w:val="21"/>
          <w:lang w:val="en-US" w:eastAsia="zh-CN"/>
        </w:rPr>
        <w:t xml:space="preserve">numberOfTriggeringCells </w:t>
      </w:r>
      <w:r>
        <w:rPr>
          <w:rFonts w:hint="default" w:cs="Times New Roman"/>
          <w:b/>
          <w:bCs/>
          <w:sz w:val="21"/>
          <w:szCs w:val="21"/>
          <w:lang w:val="en-US" w:eastAsia="zh-CN"/>
        </w:rPr>
        <w:t xml:space="preserve">in </w:t>
      </w:r>
      <w:r>
        <w:rPr>
          <w:rFonts w:hint="default" w:cs="Times New Roman"/>
          <w:b/>
          <w:bCs/>
          <w:i/>
          <w:iCs/>
          <w:sz w:val="21"/>
          <w:szCs w:val="21"/>
          <w:lang w:val="en-US" w:eastAsia="zh-CN"/>
        </w:rPr>
        <w:t>ReportConfigNR</w:t>
      </w:r>
      <w:r>
        <w:rPr>
          <w:rFonts w:hint="default" w:cs="Times New Roman"/>
          <w:b/>
          <w:bCs/>
          <w:sz w:val="21"/>
          <w:szCs w:val="21"/>
          <w:lang w:val="en-US" w:eastAsia="zh-CN"/>
        </w:rPr>
        <w:t xml:space="preserve">. </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Given that inter-RAT neighbour cells may also cause interference to the UAV UE</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we can further consider whether to extend the applicable events to inter-RAT measurement events, e.g. B1 and B2. Besides, the interference from neighbour cells to SCells may also need to be considered, e.g. events A6.</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9</w:t>
      </w:r>
      <w:r>
        <w:rPr>
          <w:rFonts w:hint="default" w:cs="Times New Roman"/>
          <w:b/>
          <w:bCs/>
          <w:sz w:val="21"/>
          <w:szCs w:val="21"/>
          <w:lang w:val="en-US" w:eastAsia="zh-CN"/>
        </w:rPr>
        <w:t xml:space="preserve">: </w:t>
      </w:r>
      <w:r>
        <w:rPr>
          <w:rFonts w:hint="eastAsia" w:cs="Times New Roman"/>
          <w:b/>
          <w:bCs/>
          <w:sz w:val="21"/>
          <w:szCs w:val="21"/>
          <w:lang w:val="en-US" w:eastAsia="zh-CN"/>
        </w:rPr>
        <w:t>The</w:t>
      </w:r>
      <w:r>
        <w:rPr>
          <w:rFonts w:hint="default" w:cs="Times New Roman"/>
          <w:b/>
          <w:bCs/>
          <w:sz w:val="21"/>
          <w:szCs w:val="21"/>
          <w:lang w:val="en-US" w:eastAsia="zh-CN"/>
        </w:rPr>
        <w:t xml:space="preserve"> enhancement</w:t>
      </w:r>
      <w:r>
        <w:rPr>
          <w:rFonts w:hint="eastAsia" w:cs="Times New Roman"/>
          <w:b/>
          <w:bCs/>
          <w:sz w:val="21"/>
          <w:szCs w:val="21"/>
          <w:lang w:val="en-US" w:eastAsia="zh-CN"/>
        </w:rPr>
        <w:t xml:space="preserve"> is applicable for </w:t>
      </w:r>
      <w:r>
        <w:rPr>
          <w:rFonts w:hint="default" w:cs="Times New Roman"/>
          <w:b/>
          <w:bCs/>
          <w:sz w:val="21"/>
          <w:szCs w:val="21"/>
          <w:lang w:val="en-US" w:eastAsia="zh-CN"/>
        </w:rPr>
        <w:t xml:space="preserve">Events A3, A4 and A5. FFS: </w:t>
      </w:r>
      <w:r>
        <w:rPr>
          <w:rFonts w:hint="eastAsia" w:cs="Times New Roman"/>
          <w:b/>
          <w:bCs/>
          <w:sz w:val="21"/>
          <w:szCs w:val="21"/>
          <w:lang w:val="en-US" w:eastAsia="zh-CN"/>
        </w:rPr>
        <w:t>whether to extend the applicable events, e.g. Events B1, B2 and A6.</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The interference detection is based on </w:t>
      </w:r>
      <w:r>
        <w:rPr>
          <w:rFonts w:hint="default" w:cs="Times New Roman"/>
          <w:b w:val="0"/>
          <w:bCs w:val="0"/>
          <w:sz w:val="21"/>
          <w:szCs w:val="21"/>
          <w:lang w:val="en-US" w:eastAsia="zh-CN"/>
        </w:rPr>
        <w:t>individual (per cell) RSRP values for a configured number of cells fulfill</w:t>
      </w:r>
      <w:r>
        <w:rPr>
          <w:rFonts w:hint="eastAsia" w:cs="Times New Roman"/>
          <w:b w:val="0"/>
          <w:bCs w:val="0"/>
          <w:sz w:val="21"/>
          <w:szCs w:val="21"/>
          <w:lang w:val="en-US" w:eastAsia="zh-CN"/>
        </w:rPr>
        <w:t>ing</w:t>
      </w:r>
      <w:r>
        <w:rPr>
          <w:rFonts w:hint="default" w:cs="Times New Roman"/>
          <w:b w:val="0"/>
          <w:bCs w:val="0"/>
          <w:sz w:val="21"/>
          <w:szCs w:val="21"/>
          <w:lang w:val="en-US" w:eastAsia="zh-CN"/>
        </w:rPr>
        <w:t xml:space="preserve"> the configured event</w:t>
      </w:r>
      <w:r>
        <w:rPr>
          <w:rFonts w:hint="eastAsia" w:cs="Times New Roman"/>
          <w:b w:val="0"/>
          <w:bCs w:val="0"/>
          <w:sz w:val="21"/>
          <w:szCs w:val="21"/>
          <w:lang w:val="en-US" w:eastAsia="zh-CN"/>
        </w:rPr>
        <w:t xml:space="preserve">. However, in NR, the cell quality is derived based on the consolidation of one or multiple beam measurements. So the interference detection requirement may differ from the LTE, e.g. one or two beams from the neighbour cells with strong RSRP are possible to cause interference to the serving cell.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1: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So RAN2 can consider whether some enhancements on the interference detection in NR is needed, e.g. configure another criteria or parameters for cell quality derivation on interference detection. For example, the NW can configure a less RS number to average for </w:t>
      </w:r>
      <w:r>
        <w:rPr>
          <w:lang w:eastAsia="en-GB"/>
        </w:rPr>
        <w:t>cell measurement derivation</w:t>
      </w:r>
      <w:r>
        <w:rPr>
          <w:rFonts w:hint="eastAsia" w:cs="Times New Roman"/>
          <w:b w:val="0"/>
          <w:bCs w:val="0"/>
          <w:sz w:val="21"/>
          <w:szCs w:val="21"/>
          <w:lang w:val="en-US" w:eastAsia="zh-CN"/>
        </w:rPr>
        <w:t xml:space="preserve"> (e.g. </w:t>
      </w:r>
      <w:r>
        <w:rPr>
          <w:rFonts w:hint="eastAsia" w:cs="Times New Roman"/>
          <w:b w:val="0"/>
          <w:bCs w:val="0"/>
          <w:i/>
          <w:iCs/>
          <w:sz w:val="21"/>
          <w:szCs w:val="21"/>
          <w:lang w:val="en-US" w:eastAsia="zh-CN"/>
        </w:rPr>
        <w:t>nrofSS-BlocksToAverage</w:t>
      </w:r>
      <w:r>
        <w:rPr>
          <w:rFonts w:hint="eastAsia" w:cs="Times New Roman"/>
          <w:b w:val="0"/>
          <w:bCs w:val="0"/>
          <w:sz w:val="21"/>
          <w:szCs w:val="21"/>
          <w:lang w:val="en-US" w:eastAsia="zh-CN"/>
        </w:rPr>
        <w:t xml:space="preserve">, </w:t>
      </w:r>
      <w:r>
        <w:rPr>
          <w:rFonts w:hint="eastAsia" w:cs="Times New Roman"/>
          <w:b w:val="0"/>
          <w:bCs w:val="0"/>
          <w:i/>
          <w:iCs/>
          <w:sz w:val="21"/>
          <w:szCs w:val="21"/>
          <w:lang w:val="en-US" w:eastAsia="zh-CN"/>
        </w:rPr>
        <w:t>nrofCSI-RS-ResourcesToAverage</w:t>
      </w:r>
      <w:r>
        <w:rPr>
          <w:rFonts w:hint="eastAsia" w:cs="Times New Roman"/>
          <w:b w:val="0"/>
          <w:bCs w:val="0"/>
          <w:sz w:val="21"/>
          <w:szCs w:val="21"/>
          <w:lang w:val="en-US" w:eastAsia="zh-CN"/>
        </w:rPr>
        <w:t xml:space="preserve">) but a higher threshold for the consolidation of measurement results per RS from L1 filter (e.g. </w:t>
      </w:r>
      <w:r>
        <w:rPr>
          <w:rFonts w:hint="eastAsia" w:cs="Times New Roman"/>
          <w:b w:val="0"/>
          <w:bCs w:val="0"/>
          <w:i/>
          <w:iCs/>
          <w:sz w:val="21"/>
          <w:szCs w:val="21"/>
          <w:lang w:val="en-US" w:eastAsia="zh-CN"/>
        </w:rPr>
        <w:t>absThreshSS-BlocksConsolidation</w:t>
      </w:r>
      <w:r>
        <w:rPr>
          <w:rFonts w:hint="eastAsia" w:cs="Times New Roman"/>
          <w:b w:val="0"/>
          <w:bCs w:val="0"/>
          <w:sz w:val="21"/>
          <w:szCs w:val="21"/>
          <w:lang w:val="en-US" w:eastAsia="zh-CN"/>
        </w:rPr>
        <w:t xml:space="preserve">, </w:t>
      </w:r>
      <w:r>
        <w:rPr>
          <w:rFonts w:hint="eastAsia" w:cs="Times New Roman"/>
          <w:b w:val="0"/>
          <w:bCs w:val="0"/>
          <w:i/>
          <w:iCs/>
          <w:sz w:val="21"/>
          <w:szCs w:val="21"/>
          <w:lang w:val="en-US" w:eastAsia="zh-CN"/>
        </w:rPr>
        <w:t>absThreshCSI-RS-Consolidation</w:t>
      </w:r>
      <w:r>
        <w:rPr>
          <w:rFonts w:hint="eastAsia" w:cs="Times New Roman"/>
          <w:b w:val="0"/>
          <w:bCs w:val="0"/>
          <w:sz w:val="21"/>
          <w:szCs w:val="21"/>
          <w:lang w:val="en-US" w:eastAsia="zh-CN"/>
        </w:rPr>
        <w:t>), for UAV UE</w:t>
      </w:r>
      <w:r>
        <w:rPr>
          <w:rFonts w:hint="default" w:cs="Times New Roman"/>
          <w:b w:val="0"/>
          <w:bCs w:val="0"/>
          <w:sz w:val="21"/>
          <w:szCs w:val="21"/>
          <w:lang w:val="en-US" w:eastAsia="zh-CN"/>
        </w:rPr>
        <w:t>’</w:t>
      </w:r>
      <w:r>
        <w:rPr>
          <w:rFonts w:hint="eastAsia" w:cs="Times New Roman"/>
          <w:b w:val="0"/>
          <w:bCs w:val="0"/>
          <w:sz w:val="21"/>
          <w:szCs w:val="21"/>
          <w:lang w:val="en-US" w:eastAsia="zh-CN"/>
        </w:rPr>
        <w:t>s interference detection.</w:t>
      </w:r>
    </w:p>
    <w:p>
      <w:pPr>
        <w:widowControl w:val="0"/>
        <w:numPr>
          <w:ilvl w:val="0"/>
          <w:numId w:val="0"/>
        </w:numPr>
        <w:jc w:val="both"/>
        <w:rPr>
          <w:rFonts w:hint="eastAsia" w:cs="Times New Roman"/>
          <w:b w:val="0"/>
          <w:bCs w:val="0"/>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10</w:t>
      </w:r>
      <w:r>
        <w:rPr>
          <w:rFonts w:hint="default" w:cs="Times New Roman"/>
          <w:b/>
          <w:bCs/>
          <w:sz w:val="21"/>
          <w:szCs w:val="21"/>
          <w:lang w:val="en-US" w:eastAsia="zh-CN"/>
        </w:rPr>
        <w:t xml:space="preserve">: </w:t>
      </w:r>
      <w:r>
        <w:rPr>
          <w:rFonts w:hint="eastAsia" w:cs="Times New Roman"/>
          <w:b/>
          <w:bCs/>
          <w:sz w:val="21"/>
          <w:szCs w:val="21"/>
          <w:lang w:val="en-US" w:eastAsia="zh-CN"/>
        </w:rPr>
        <w:t>RAN2 consider whether some enhancements on the interference detection in NR is needed, e.g. introduce separate criteria or parameters for cell quality derivation on interference detection.</w:t>
      </w:r>
      <w:r>
        <w:rPr>
          <w:rFonts w:hint="eastAsia" w:cs="Times New Roman"/>
          <w:b w:val="0"/>
          <w:bCs w:val="0"/>
          <w:sz w:val="21"/>
          <w:szCs w:val="21"/>
          <w:lang w:val="en-US" w:eastAsia="zh-CN"/>
        </w:rPr>
        <w:t xml:space="preserve"> </w:t>
      </w:r>
    </w:p>
    <w:p>
      <w:pPr>
        <w:pStyle w:val="5"/>
        <w:numPr>
          <w:ilvl w:val="1"/>
          <w:numId w:val="0"/>
        </w:numPr>
        <w:bidi w:val="0"/>
        <w:ind w:leftChars="0"/>
        <w:rPr>
          <w:rFonts w:hint="eastAsia" w:cs="Times New Roman"/>
          <w:lang w:val="en-US" w:eastAsia="zh-CN"/>
        </w:rPr>
      </w:pPr>
      <w:r>
        <w:rPr>
          <w:rFonts w:hint="eastAsia" w:cs="Times New Roman"/>
          <w:lang w:val="en-US" w:eastAsia="zh-CN"/>
        </w:rPr>
        <w:t>2.6 Other enhancements</w:t>
      </w:r>
    </w:p>
    <w:p>
      <w:pPr>
        <w:rPr>
          <w:rFonts w:hint="eastAsia" w:cs="Times New Roman"/>
          <w:lang w:val="en-US" w:eastAsia="zh-CN"/>
        </w:rPr>
      </w:pPr>
      <w:r>
        <w:rPr>
          <w:rFonts w:hint="eastAsia" w:cs="Times New Roman"/>
          <w:lang w:val="en-US" w:eastAsia="zh-CN"/>
        </w:rPr>
        <w:t>It</w:t>
      </w:r>
      <w:r>
        <w:rPr>
          <w:rFonts w:hint="default" w:cs="Times New Roman"/>
          <w:lang w:val="en-US" w:eastAsia="zh-CN"/>
        </w:rPr>
        <w:t>’</w:t>
      </w:r>
      <w:r>
        <w:rPr>
          <w:rFonts w:hint="eastAsia" w:cs="Times New Roman"/>
          <w:lang w:val="en-US" w:eastAsia="zh-CN"/>
        </w:rPr>
        <w:t>s assumed that some beams are expected to only serve the UAV UE (e.g. some UAV specific beams to be transmitted to the air), the UE can be allowed to only measure such UAV specific beams, e.g. when its altitude exceeds a NW pre-configured threshold. Then the UE can avoid to measure and report some beams intended to serve the territorial UE, which is beneficial for the UE</w:t>
      </w:r>
      <w:r>
        <w:rPr>
          <w:rFonts w:hint="default" w:cs="Times New Roman"/>
          <w:lang w:val="en-US" w:eastAsia="zh-CN"/>
        </w:rPr>
        <w:t>’</w:t>
      </w:r>
      <w:r>
        <w:rPr>
          <w:rFonts w:hint="eastAsia" w:cs="Times New Roman"/>
          <w:lang w:val="en-US" w:eastAsia="zh-CN"/>
        </w:rPr>
        <w:t xml:space="preserve">s power saving. </w:t>
      </w:r>
    </w:p>
    <w:p>
      <w:pPr>
        <w:rPr>
          <w:rFonts w:hint="default" w:cs="Times New Roman"/>
          <w:lang w:val="en-US" w:eastAsia="zh-CN"/>
        </w:rPr>
      </w:pPr>
      <w:r>
        <w:rPr>
          <w:rFonts w:hint="eastAsia" w:cs="Times New Roman"/>
          <w:b w:val="0"/>
          <w:bCs w:val="0"/>
          <w:i/>
          <w:iCs/>
          <w:sz w:val="21"/>
          <w:szCs w:val="21"/>
          <w:lang w:val="en-US" w:eastAsia="zh-CN"/>
        </w:rPr>
        <w:t>Observation 2: It is assumed that the UE is allowed to only measure some UAV specific beams when its altitude exceeds a threshold, for the purpose of power saving.</w:t>
      </w:r>
    </w:p>
    <w:p>
      <w:pPr>
        <w:rPr>
          <w:rFonts w:hint="eastAsia" w:cs="Times New Roman"/>
          <w:lang w:val="en-US" w:eastAsia="zh-CN"/>
        </w:rPr>
      </w:pPr>
      <w:r>
        <w:rPr>
          <w:rFonts w:hint="eastAsia" w:cs="Times New Roman"/>
          <w:lang w:val="en-US" w:eastAsia="zh-CN"/>
        </w:rPr>
        <w:t>Thus some UAV specific measurement configuration/parameter can be considered for the RRM measurement of UAV UE, e.g. a separate set of parameters for cells to measure, SSB to measure, etc. Besides, the UAV specific measurement configuration can also be considered for the idle/inactive measurement (i.e. beneficial for the fast CA/DC setup), as well as the cell selection/re-selection, in which a separate set of measurement parameters may be provided via the system information.</w:t>
      </w:r>
    </w:p>
    <w:p>
      <w:pPr>
        <w:rPr>
          <w:rFonts w:hint="default" w:cs="Times New Roman"/>
          <w:b/>
          <w:bCs/>
          <w:lang w:val="en-US" w:eastAsia="zh-CN"/>
        </w:rPr>
      </w:pPr>
      <w:r>
        <w:rPr>
          <w:rFonts w:hint="eastAsia" w:cs="Times New Roman"/>
          <w:b/>
          <w:bCs/>
          <w:lang w:val="en-US" w:eastAsia="zh-CN"/>
        </w:rPr>
        <w:t xml:space="preserve">Proposal 11: RAN2 discuss some enhancements on RRM measurement, idle/inactive measurement, and cell selection/re-selection for UAV UE, e.g. a separate set of measurement parameters for UAV UE.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enhancements on measurement reports for UAV UE with the following observations and proposals:</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w:t>
      </w:r>
      <w:r>
        <w:rPr>
          <w:rFonts w:hint="default" w:cs="Times New Roman"/>
          <w:b/>
          <w:bCs/>
          <w:sz w:val="21"/>
          <w:szCs w:val="21"/>
          <w:lang w:val="en-US" w:eastAsia="zh-CN"/>
        </w:rPr>
        <w:t xml:space="preserve">: </w:t>
      </w:r>
      <w:r>
        <w:rPr>
          <w:rFonts w:hint="eastAsia" w:cs="Times New Roman"/>
          <w:b/>
          <w:bCs/>
          <w:sz w:val="21"/>
          <w:szCs w:val="21"/>
          <w:lang w:val="en-US" w:eastAsia="zh-CN"/>
        </w:rPr>
        <w:t>Support UAV in NR Standalone, CA and MR-DC (at least for NR-DC) cases. NR Standalone and CA can be taken as the first priority.</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2</w:t>
      </w:r>
      <w:r>
        <w:rPr>
          <w:rFonts w:hint="default" w:cs="Times New Roman"/>
          <w:b/>
          <w:bCs/>
          <w:sz w:val="21"/>
          <w:szCs w:val="21"/>
          <w:lang w:val="en-US" w:eastAsia="zh-CN"/>
        </w:rPr>
        <w:t>: Event</w:t>
      </w:r>
      <w:r>
        <w:rPr>
          <w:rFonts w:hint="eastAsia" w:cs="Times New Roman"/>
          <w:b/>
          <w:bCs/>
          <w:sz w:val="21"/>
          <w:szCs w:val="21"/>
          <w:lang w:val="en-US" w:eastAsia="zh-CN"/>
        </w:rPr>
        <w:t>s</w:t>
      </w:r>
      <w:r>
        <w:rPr>
          <w:rFonts w:hint="default" w:cs="Times New Roman"/>
          <w:b/>
          <w:bCs/>
          <w:sz w:val="21"/>
          <w:szCs w:val="21"/>
          <w:lang w:val="en-US" w:eastAsia="zh-CN"/>
        </w:rPr>
        <w:t xml:space="preserve"> H1/H2</w:t>
      </w:r>
      <w:r>
        <w:rPr>
          <w:rFonts w:hint="eastAsia" w:cs="Times New Roman"/>
          <w:b/>
          <w:bCs/>
          <w:sz w:val="21"/>
          <w:szCs w:val="21"/>
          <w:lang w:val="en-US" w:eastAsia="zh-CN"/>
        </w:rPr>
        <w:t xml:space="preserve"> (defined </w:t>
      </w:r>
      <w:r>
        <w:rPr>
          <w:rFonts w:hint="default" w:cs="Times New Roman"/>
          <w:b/>
          <w:bCs/>
          <w:sz w:val="21"/>
          <w:szCs w:val="21"/>
          <w:lang w:val="en-US" w:eastAsia="zh-CN"/>
        </w:rPr>
        <w:t>as LTE</w:t>
      </w:r>
      <w:r>
        <w:rPr>
          <w:rFonts w:hint="eastAsia" w:cs="Times New Roman"/>
          <w:b/>
          <w:bCs/>
          <w:sz w:val="21"/>
          <w:szCs w:val="21"/>
          <w:lang w:val="en-US" w:eastAsia="zh-CN"/>
        </w:rPr>
        <w:t>)</w:t>
      </w:r>
      <w:r>
        <w:rPr>
          <w:rFonts w:hint="default" w:cs="Times New Roman"/>
          <w:b/>
          <w:bCs/>
          <w:sz w:val="21"/>
          <w:szCs w:val="21"/>
          <w:lang w:val="en-US" w:eastAsia="zh-CN"/>
        </w:rPr>
        <w:t xml:space="preserve"> are introduced in NR as the baseline.</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3: RAN2 consider some NR specific enhancements on UE-triggered height report, e.g. to support per-beam or per-cell height thresholds. </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4</w:t>
      </w:r>
      <w:r>
        <w:rPr>
          <w:rFonts w:hint="default" w:cs="Times New Roman"/>
          <w:b/>
          <w:bCs/>
          <w:sz w:val="21"/>
          <w:szCs w:val="21"/>
          <w:lang w:val="en-US" w:eastAsia="zh-CN"/>
        </w:rPr>
        <w:t xml:space="preserve">: The </w:t>
      </w:r>
      <w:r>
        <w:rPr>
          <w:rFonts w:hint="default" w:cs="Times New Roman"/>
          <w:b/>
          <w:bCs/>
          <w:i/>
          <w:iCs/>
          <w:sz w:val="21"/>
          <w:szCs w:val="21"/>
          <w:lang w:val="en-US" w:eastAsia="zh-CN"/>
        </w:rPr>
        <w:t xml:space="preserve">LocationInfo </w:t>
      </w:r>
      <w:r>
        <w:rPr>
          <w:rFonts w:hint="eastAsia" w:cs="Times New Roman"/>
          <w:b/>
          <w:bCs/>
          <w:sz w:val="21"/>
          <w:szCs w:val="21"/>
          <w:lang w:val="en-US" w:eastAsia="zh-CN"/>
        </w:rPr>
        <w:t xml:space="preserve">IE </w:t>
      </w:r>
      <w:r>
        <w:rPr>
          <w:rFonts w:hint="default" w:cs="Times New Roman"/>
          <w:b/>
          <w:bCs/>
          <w:sz w:val="21"/>
          <w:szCs w:val="21"/>
          <w:lang w:val="en-US" w:eastAsia="zh-CN"/>
        </w:rPr>
        <w:t xml:space="preserve">is </w:t>
      </w:r>
      <w:r>
        <w:rPr>
          <w:rFonts w:hint="eastAsia" w:cs="Times New Roman"/>
          <w:b/>
          <w:bCs/>
          <w:sz w:val="21"/>
          <w:szCs w:val="21"/>
          <w:lang w:val="en-US" w:eastAsia="zh-CN"/>
        </w:rPr>
        <w:t>reused to report</w:t>
      </w:r>
      <w:r>
        <w:rPr>
          <w:rFonts w:hint="default" w:cs="Times New Roman"/>
          <w:b/>
          <w:bCs/>
          <w:sz w:val="21"/>
          <w:szCs w:val="21"/>
          <w:lang w:val="en-US" w:eastAsia="zh-CN"/>
        </w:rPr>
        <w:t xml:space="preserve"> location and speed information in measurement report for UAV</w:t>
      </w:r>
      <w:r>
        <w:rPr>
          <w:rFonts w:hint="eastAsia" w:cs="Times New Roman"/>
          <w:b/>
          <w:bCs/>
          <w:sz w:val="21"/>
          <w:szCs w:val="21"/>
          <w:lang w:val="en-US" w:eastAsia="zh-CN"/>
        </w:rPr>
        <w:t xml:space="preserve"> UE</w:t>
      </w:r>
      <w:r>
        <w:rPr>
          <w:rFonts w:hint="default" w:cs="Times New Roman"/>
          <w:b/>
          <w:bCs/>
          <w:sz w:val="21"/>
          <w:szCs w:val="21"/>
          <w:lang w:val="en-US" w:eastAsia="zh-CN"/>
        </w:rPr>
        <w:t xml:space="preserve">. </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5</w:t>
      </w:r>
      <w:r>
        <w:rPr>
          <w:rFonts w:hint="default" w:cs="Times New Roman"/>
          <w:b/>
          <w:bCs/>
          <w:sz w:val="21"/>
          <w:szCs w:val="21"/>
          <w:lang w:val="en-US" w:eastAsia="zh-CN"/>
        </w:rPr>
        <w:t xml:space="preserve">: The UE indicates whether the flight path information is available at RRC setup/resume/reconfiguration/re-establishment, e.g. including </w:t>
      </w:r>
      <w:r>
        <w:rPr>
          <w:rFonts w:hint="default" w:cs="Times New Roman"/>
          <w:b/>
          <w:bCs/>
          <w:i/>
          <w:iCs/>
          <w:sz w:val="21"/>
          <w:szCs w:val="21"/>
          <w:lang w:val="en-US" w:eastAsia="zh-CN"/>
        </w:rPr>
        <w:t xml:space="preserve">flightPathInfoAvailable </w:t>
      </w:r>
      <w:r>
        <w:rPr>
          <w:rFonts w:hint="default" w:cs="Times New Roman"/>
          <w:b/>
          <w:bCs/>
          <w:sz w:val="21"/>
          <w:szCs w:val="21"/>
          <w:lang w:val="en-US" w:eastAsia="zh-CN"/>
        </w:rPr>
        <w:t>in RRC setup/resume/reconfiguration/re-establishment</w:t>
      </w:r>
      <w:r>
        <w:rPr>
          <w:rFonts w:hint="eastAsia" w:cs="Times New Roman"/>
          <w:b/>
          <w:bCs/>
          <w:sz w:val="21"/>
          <w:szCs w:val="21"/>
          <w:lang w:val="en-US" w:eastAsia="zh-CN"/>
        </w:rPr>
        <w:t xml:space="preserve"> </w:t>
      </w:r>
      <w:r>
        <w:rPr>
          <w:rFonts w:hint="default" w:cs="Times New Roman"/>
          <w:b/>
          <w:bCs/>
          <w:sz w:val="21"/>
          <w:szCs w:val="21"/>
          <w:lang w:val="en-US" w:eastAsia="zh-CN"/>
        </w:rPr>
        <w:t>complete messages.</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6</w:t>
      </w:r>
      <w:r>
        <w:rPr>
          <w:rFonts w:hint="default" w:cs="Times New Roman"/>
          <w:b/>
          <w:bCs/>
          <w:sz w:val="21"/>
          <w:szCs w:val="21"/>
          <w:lang w:val="en-US" w:eastAsia="zh-CN"/>
        </w:rPr>
        <w:t>: The NW can request the UE to report the flight path information</w:t>
      </w:r>
      <w:r>
        <w:rPr>
          <w:rFonts w:hint="eastAsia" w:cs="Times New Roman"/>
          <w:b/>
          <w:bCs/>
          <w:sz w:val="21"/>
          <w:szCs w:val="21"/>
          <w:lang w:val="en-US" w:eastAsia="zh-CN"/>
        </w:rPr>
        <w:t xml:space="preserve"> via UE information request procedure</w:t>
      </w:r>
      <w:r>
        <w:rPr>
          <w:rFonts w:hint="default" w:cs="Times New Roman"/>
          <w:b/>
          <w:bCs/>
          <w:sz w:val="21"/>
          <w:szCs w:val="21"/>
          <w:lang w:val="en-US" w:eastAsia="zh-CN"/>
        </w:rPr>
        <w:t xml:space="preserve">, e.g. including </w:t>
      </w:r>
      <w:r>
        <w:rPr>
          <w:rFonts w:hint="default" w:cs="Times New Roman"/>
          <w:b/>
          <w:bCs/>
          <w:i/>
          <w:iCs/>
          <w:sz w:val="21"/>
          <w:szCs w:val="21"/>
          <w:lang w:val="en-US" w:eastAsia="zh-CN"/>
        </w:rPr>
        <w:t xml:space="preserve">flightPathInfoReq </w:t>
      </w:r>
      <w:r>
        <w:rPr>
          <w:rFonts w:hint="default" w:cs="Times New Roman"/>
          <w:b/>
          <w:bCs/>
          <w:sz w:val="21"/>
          <w:szCs w:val="21"/>
          <w:lang w:val="en-US" w:eastAsia="zh-CN"/>
        </w:rPr>
        <w:t xml:space="preserve">in </w:t>
      </w:r>
      <w:r>
        <w:rPr>
          <w:rFonts w:hint="default" w:cs="Times New Roman"/>
          <w:b/>
          <w:bCs/>
          <w:i/>
          <w:iCs/>
          <w:sz w:val="21"/>
          <w:szCs w:val="21"/>
          <w:lang w:val="en-US" w:eastAsia="zh-CN"/>
        </w:rPr>
        <w:t xml:space="preserve">UEInformationRequest </w:t>
      </w:r>
      <w:r>
        <w:rPr>
          <w:rFonts w:hint="default" w:cs="Times New Roman"/>
          <w:b/>
          <w:bCs/>
          <w:sz w:val="21"/>
          <w:szCs w:val="21"/>
          <w:lang w:val="en-US" w:eastAsia="zh-CN"/>
        </w:rPr>
        <w:t>message.</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7</w:t>
      </w:r>
      <w:r>
        <w:rPr>
          <w:rFonts w:hint="default" w:cs="Times New Roman"/>
          <w:b/>
          <w:bCs/>
          <w:sz w:val="21"/>
          <w:szCs w:val="21"/>
          <w:lang w:val="en-US" w:eastAsia="zh-CN"/>
        </w:rPr>
        <w:t xml:space="preserve">: The UE reports the flight path information via </w:t>
      </w:r>
      <w:r>
        <w:rPr>
          <w:rFonts w:hint="default" w:cs="Times New Roman"/>
          <w:b/>
          <w:bCs/>
          <w:i/>
          <w:iCs/>
          <w:sz w:val="21"/>
          <w:szCs w:val="21"/>
          <w:lang w:val="en-US" w:eastAsia="zh-CN"/>
        </w:rPr>
        <w:t xml:space="preserve">UEInformationResponse </w:t>
      </w:r>
      <w:r>
        <w:rPr>
          <w:rFonts w:hint="default" w:cs="Times New Roman"/>
          <w:b/>
          <w:bCs/>
          <w:sz w:val="21"/>
          <w:szCs w:val="21"/>
          <w:lang w:val="en-US" w:eastAsia="zh-CN"/>
        </w:rPr>
        <w:t>message. The flight path report includes a list of location info for waypoints along the flight path, and time stamps for each waypoint</w:t>
      </w:r>
      <w:r>
        <w:rPr>
          <w:rFonts w:hint="eastAsia" w:cs="Times New Roman"/>
          <w:b/>
          <w:bCs/>
          <w:sz w:val="21"/>
          <w:szCs w:val="21"/>
          <w:lang w:val="en-US" w:eastAsia="zh-CN"/>
        </w:rPr>
        <w:t xml:space="preserve">, </w:t>
      </w:r>
      <w:r>
        <w:rPr>
          <w:rFonts w:hint="default" w:cs="Times New Roman"/>
          <w:b/>
          <w:bCs/>
          <w:sz w:val="21"/>
          <w:szCs w:val="21"/>
          <w:lang w:val="en-US" w:eastAsia="zh-CN"/>
        </w:rPr>
        <w:t>if indicated.</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8</w:t>
      </w:r>
      <w:r>
        <w:rPr>
          <w:rFonts w:hint="default" w:cs="Times New Roman"/>
          <w:b/>
          <w:bCs/>
          <w:sz w:val="21"/>
          <w:szCs w:val="21"/>
          <w:lang w:val="en-US" w:eastAsia="zh-CN"/>
        </w:rPr>
        <w:t xml:space="preserve">: The UE can be configured to trigger a measurement report if an event condition is met for a configurable number of cells, e.g. including </w:t>
      </w:r>
      <w:r>
        <w:rPr>
          <w:rFonts w:hint="default" w:cs="Times New Roman"/>
          <w:b/>
          <w:bCs/>
          <w:i/>
          <w:iCs/>
          <w:sz w:val="21"/>
          <w:szCs w:val="21"/>
          <w:lang w:val="en-US" w:eastAsia="zh-CN"/>
        </w:rPr>
        <w:t xml:space="preserve">numberOfTriggeringCells </w:t>
      </w:r>
      <w:r>
        <w:rPr>
          <w:rFonts w:hint="default" w:cs="Times New Roman"/>
          <w:b/>
          <w:bCs/>
          <w:sz w:val="21"/>
          <w:szCs w:val="21"/>
          <w:lang w:val="en-US" w:eastAsia="zh-CN"/>
        </w:rPr>
        <w:t xml:space="preserve">in </w:t>
      </w:r>
      <w:r>
        <w:rPr>
          <w:rFonts w:hint="default" w:cs="Times New Roman"/>
          <w:b/>
          <w:bCs/>
          <w:i/>
          <w:iCs/>
          <w:sz w:val="21"/>
          <w:szCs w:val="21"/>
          <w:lang w:val="en-US" w:eastAsia="zh-CN"/>
        </w:rPr>
        <w:t>ReportConfigNR</w:t>
      </w:r>
      <w:r>
        <w:rPr>
          <w:rFonts w:hint="default" w:cs="Times New Roman"/>
          <w:b/>
          <w:bCs/>
          <w:sz w:val="21"/>
          <w:szCs w:val="21"/>
          <w:lang w:val="en-US" w:eastAsia="zh-CN"/>
        </w:rPr>
        <w:t xml:space="preserve">. </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9</w:t>
      </w:r>
      <w:r>
        <w:rPr>
          <w:rFonts w:hint="default" w:cs="Times New Roman"/>
          <w:b/>
          <w:bCs/>
          <w:sz w:val="21"/>
          <w:szCs w:val="21"/>
          <w:lang w:val="en-US" w:eastAsia="zh-CN"/>
        </w:rPr>
        <w:t xml:space="preserve">: </w:t>
      </w:r>
      <w:r>
        <w:rPr>
          <w:rFonts w:hint="eastAsia" w:cs="Times New Roman"/>
          <w:b/>
          <w:bCs/>
          <w:sz w:val="21"/>
          <w:szCs w:val="21"/>
          <w:lang w:val="en-US" w:eastAsia="zh-CN"/>
        </w:rPr>
        <w:t>The</w:t>
      </w:r>
      <w:r>
        <w:rPr>
          <w:rFonts w:hint="default" w:cs="Times New Roman"/>
          <w:b/>
          <w:bCs/>
          <w:sz w:val="21"/>
          <w:szCs w:val="21"/>
          <w:lang w:val="en-US" w:eastAsia="zh-CN"/>
        </w:rPr>
        <w:t xml:space="preserve"> enhancement</w:t>
      </w:r>
      <w:r>
        <w:rPr>
          <w:rFonts w:hint="eastAsia" w:cs="Times New Roman"/>
          <w:b/>
          <w:bCs/>
          <w:sz w:val="21"/>
          <w:szCs w:val="21"/>
          <w:lang w:val="en-US" w:eastAsia="zh-CN"/>
        </w:rPr>
        <w:t xml:space="preserve"> is applicable for </w:t>
      </w:r>
      <w:r>
        <w:rPr>
          <w:rFonts w:hint="default" w:cs="Times New Roman"/>
          <w:b/>
          <w:bCs/>
          <w:sz w:val="21"/>
          <w:szCs w:val="21"/>
          <w:lang w:val="en-US" w:eastAsia="zh-CN"/>
        </w:rPr>
        <w:t xml:space="preserve">Events A3, A4 and A5. FFS: </w:t>
      </w:r>
      <w:r>
        <w:rPr>
          <w:rFonts w:hint="eastAsia" w:cs="Times New Roman"/>
          <w:b/>
          <w:bCs/>
          <w:sz w:val="21"/>
          <w:szCs w:val="21"/>
          <w:lang w:val="en-US" w:eastAsia="zh-CN"/>
        </w:rPr>
        <w:t>whether to extend the applicable events, e.g. Events B1, B2 and A6.</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1: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widowControl w:val="0"/>
        <w:numPr>
          <w:ilvl w:val="0"/>
          <w:numId w:val="0"/>
        </w:numPr>
        <w:jc w:val="both"/>
        <w:rPr>
          <w:rFonts w:hint="eastAsia" w:cs="Times New Roman"/>
          <w:b w:val="0"/>
          <w:bCs w:val="0"/>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10</w:t>
      </w:r>
      <w:r>
        <w:rPr>
          <w:rFonts w:hint="default" w:cs="Times New Roman"/>
          <w:b/>
          <w:bCs/>
          <w:sz w:val="21"/>
          <w:szCs w:val="21"/>
          <w:lang w:val="en-US" w:eastAsia="zh-CN"/>
        </w:rPr>
        <w:t xml:space="preserve">: </w:t>
      </w:r>
      <w:r>
        <w:rPr>
          <w:rFonts w:hint="eastAsia" w:cs="Times New Roman"/>
          <w:b/>
          <w:bCs/>
          <w:sz w:val="21"/>
          <w:szCs w:val="21"/>
          <w:lang w:val="en-US" w:eastAsia="zh-CN"/>
        </w:rPr>
        <w:t>RAN2 consider whether some enhancements on the interference detection in NR is needed, e.g. introduce separate criteria or parameters for cell quality derivation on interference detection.</w:t>
      </w:r>
      <w:r>
        <w:rPr>
          <w:rFonts w:hint="eastAsia" w:cs="Times New Roman"/>
          <w:b w:val="0"/>
          <w:bCs w:val="0"/>
          <w:sz w:val="21"/>
          <w:szCs w:val="21"/>
          <w:lang w:val="en-US" w:eastAsia="zh-CN"/>
        </w:rPr>
        <w:t xml:space="preserve"> </w:t>
      </w:r>
    </w:p>
    <w:p>
      <w:pPr>
        <w:rPr>
          <w:rFonts w:hint="default" w:cs="Times New Roman"/>
          <w:lang w:val="en-US" w:eastAsia="zh-CN"/>
        </w:rPr>
      </w:pPr>
      <w:r>
        <w:rPr>
          <w:rFonts w:hint="eastAsia" w:cs="Times New Roman"/>
          <w:b w:val="0"/>
          <w:bCs w:val="0"/>
          <w:i/>
          <w:iCs/>
          <w:sz w:val="21"/>
          <w:szCs w:val="21"/>
          <w:lang w:val="en-US" w:eastAsia="zh-CN"/>
        </w:rPr>
        <w:t>Observation 2: It is assumed that the UE is</w:t>
      </w:r>
      <w:bookmarkStart w:id="4" w:name="_GoBack"/>
      <w:bookmarkEnd w:id="4"/>
      <w:r>
        <w:rPr>
          <w:rFonts w:hint="eastAsia" w:cs="Times New Roman"/>
          <w:b w:val="0"/>
          <w:bCs w:val="0"/>
          <w:i/>
          <w:iCs/>
          <w:sz w:val="21"/>
          <w:szCs w:val="21"/>
          <w:lang w:val="en-US" w:eastAsia="zh-CN"/>
        </w:rPr>
        <w:t xml:space="preserve"> allowed to only measure some UAV specific beams when its altitude exceeds a threshold, for the purpose of power saving.</w:t>
      </w:r>
    </w:p>
    <w:p>
      <w:pPr>
        <w:rPr>
          <w:rFonts w:hint="default" w:cs="Times New Roman"/>
          <w:b/>
          <w:bCs/>
          <w:lang w:val="en-US" w:eastAsia="zh-CN"/>
        </w:rPr>
      </w:pPr>
      <w:r>
        <w:rPr>
          <w:rFonts w:hint="eastAsia" w:cs="Times New Roman"/>
          <w:b/>
          <w:bCs/>
          <w:lang w:val="en-US" w:eastAsia="zh-CN"/>
        </w:rPr>
        <w:t xml:space="preserve">Proposal 11: RAN2 discuss some enhancements on RRM measurement, Idle/Inactive measurement, and cell selection/re-selection for UAV UE, e.g. a separate set of measurement parameters for UAV UE.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overflowPunct w:val="0"/>
        <w:autoSpaceDE w:val="0"/>
        <w:autoSpaceDN w:val="0"/>
        <w:adjustRightInd w:val="0"/>
        <w:textAlignment w:val="baseline"/>
      </w:pPr>
      <w:bookmarkStart w:id="3" w:name="_Ref71222056"/>
      <w:r>
        <w:rPr>
          <w:rFonts w:hint="eastAsia"/>
          <w:lang w:val="en-US" w:eastAsia="zh-CN"/>
        </w:rPr>
        <w:t>RP-213600  New WID on NR support for UAV (Uncrewed Aerial Vehicles)  Nokia</w:t>
      </w:r>
    </w:p>
    <w:bookmarkEnd w:id="3"/>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5AA6F4D"/>
    <w:multiLevelType w:val="multilevel"/>
    <w:tmpl w:val="65AA6F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93C7C"/>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148C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7F1551"/>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D63C2C"/>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EF249A5"/>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6724E"/>
    <w:rsid w:val="60196F3A"/>
    <w:rsid w:val="603043EF"/>
    <w:rsid w:val="604D59E9"/>
    <w:rsid w:val="6053446B"/>
    <w:rsid w:val="606821BD"/>
    <w:rsid w:val="60830074"/>
    <w:rsid w:val="60870B21"/>
    <w:rsid w:val="608E350A"/>
    <w:rsid w:val="6095223F"/>
    <w:rsid w:val="60A869EE"/>
    <w:rsid w:val="60AA0843"/>
    <w:rsid w:val="60AC0C65"/>
    <w:rsid w:val="60AF3BE9"/>
    <w:rsid w:val="60B43455"/>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DD139F"/>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3236C"/>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7</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2022-08-10T08:28:07Z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